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3A9BD" w14:textId="7E7EA971" w:rsidR="008422C3" w:rsidRDefault="008422C3" w:rsidP="008422C3">
      <w:pPr>
        <w:spacing w:after="0"/>
        <w:rPr>
          <w:rFonts w:ascii="Manrope" w:hAnsi="Manrope"/>
          <w:sz w:val="28"/>
          <w:szCs w:val="28"/>
        </w:rPr>
      </w:pPr>
    </w:p>
    <w:p w14:paraId="35F4E5F0" w14:textId="77777777" w:rsidR="00F620C3" w:rsidRDefault="00F620C3" w:rsidP="008422C3">
      <w:pPr>
        <w:spacing w:after="0"/>
        <w:rPr>
          <w:rFonts w:ascii="Manrope" w:hAnsi="Manrope"/>
          <w:sz w:val="28"/>
          <w:szCs w:val="28"/>
        </w:rPr>
      </w:pPr>
    </w:p>
    <w:sdt>
      <w:sdtPr>
        <w:rPr>
          <w:rFonts w:ascii="Manrope" w:hAnsi="Manrope"/>
          <w:sz w:val="28"/>
          <w:szCs w:val="28"/>
        </w:rPr>
        <w:id w:val="-1279100933"/>
        <w:docPartObj>
          <w:docPartGallery w:val="Watermarks"/>
        </w:docPartObj>
      </w:sdtPr>
      <w:sdtContent>
        <w:p w14:paraId="3BE7293B" w14:textId="03908240" w:rsidR="00F620C3" w:rsidRDefault="00E77143" w:rsidP="008422C3">
          <w:pPr>
            <w:spacing w:after="0"/>
            <w:rPr>
              <w:rFonts w:ascii="Manrope" w:hAnsi="Manrope"/>
              <w:sz w:val="28"/>
              <w:szCs w:val="28"/>
            </w:rPr>
          </w:pPr>
          <w:r w:rsidRPr="00E77143">
            <w:rPr>
              <w:rFonts w:ascii="Manrope" w:hAnsi="Manrope"/>
              <w:noProof/>
              <w:sz w:val="28"/>
              <w:szCs w:val="28"/>
            </w:rPr>
            <w:drawing>
              <wp:anchor distT="0" distB="0" distL="114300" distR="114300" simplePos="0" relativeHeight="251658240" behindDoc="1" locked="0" layoutInCell="0" allowOverlap="1" wp14:anchorId="31142487" wp14:editId="5B8A6362">
                <wp:simplePos x="0" y="0"/>
                <wp:positionH relativeFrom="margin">
                  <wp:align>center</wp:align>
                </wp:positionH>
                <wp:positionV relativeFrom="margin">
                  <wp:align>center</wp:align>
                </wp:positionV>
                <wp:extent cx="7561580" cy="10695305"/>
                <wp:effectExtent l="0" t="0" r="1270" b="0"/>
                <wp:wrapNone/>
                <wp:docPr id="361799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9376425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1580" cy="1069530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714B00E3" w14:textId="77777777" w:rsidR="00F620C3" w:rsidRDefault="00F620C3" w:rsidP="008422C3">
      <w:pPr>
        <w:spacing w:after="0"/>
        <w:rPr>
          <w:rFonts w:ascii="Manrope" w:hAnsi="Manrope"/>
          <w:sz w:val="28"/>
          <w:szCs w:val="28"/>
        </w:rPr>
      </w:pPr>
    </w:p>
    <w:p w14:paraId="4565EBF2" w14:textId="77777777" w:rsidR="00F620C3" w:rsidRDefault="00F620C3" w:rsidP="008422C3">
      <w:pPr>
        <w:spacing w:after="0"/>
        <w:rPr>
          <w:rFonts w:ascii="Manrope" w:hAnsi="Manrope"/>
          <w:sz w:val="28"/>
          <w:szCs w:val="28"/>
        </w:rPr>
      </w:pPr>
    </w:p>
    <w:p w14:paraId="54F97F1F" w14:textId="77777777" w:rsidR="00F620C3" w:rsidRDefault="00F620C3" w:rsidP="008422C3">
      <w:pPr>
        <w:spacing w:after="0"/>
        <w:rPr>
          <w:rFonts w:ascii="Manrope" w:hAnsi="Manrope"/>
          <w:sz w:val="28"/>
          <w:szCs w:val="28"/>
        </w:rPr>
      </w:pPr>
    </w:p>
    <w:p w14:paraId="02FB438C" w14:textId="2DC350B8" w:rsidR="00A16750" w:rsidRPr="008422C3" w:rsidRDefault="00D677F8" w:rsidP="008422C3">
      <w:pPr>
        <w:spacing w:after="0"/>
        <w:rPr>
          <w:rFonts w:ascii="Manrope" w:hAnsi="Manrope"/>
          <w:sz w:val="28"/>
          <w:szCs w:val="28"/>
        </w:rPr>
      </w:pPr>
      <w:r>
        <w:rPr>
          <w:rFonts w:ascii="Manrope" w:hAnsi="Manrope"/>
          <w:sz w:val="28"/>
          <w:szCs w:val="28"/>
        </w:rPr>
        <w:t>October</w:t>
      </w:r>
      <w:r w:rsidR="008422C3" w:rsidRPr="008422C3">
        <w:rPr>
          <w:rFonts w:ascii="Manrope" w:hAnsi="Manrope"/>
          <w:sz w:val="28"/>
          <w:szCs w:val="28"/>
        </w:rPr>
        <w:t xml:space="preserve"> 2024</w:t>
      </w:r>
    </w:p>
    <w:p w14:paraId="591DC5B5" w14:textId="7D27941C" w:rsidR="008422C3" w:rsidRDefault="00D677F8" w:rsidP="008422C3">
      <w:pPr>
        <w:spacing w:after="0"/>
        <w:rPr>
          <w:rFonts w:ascii="Manrope" w:hAnsi="Manrope"/>
          <w:b/>
          <w:bCs/>
          <w:sz w:val="28"/>
          <w:szCs w:val="28"/>
        </w:rPr>
      </w:pPr>
      <w:r>
        <w:rPr>
          <w:rFonts w:ascii="Manrope" w:hAnsi="Manrope"/>
          <w:b/>
          <w:bCs/>
          <w:sz w:val="28"/>
          <w:szCs w:val="28"/>
        </w:rPr>
        <w:t>Menopause &amp; Autism in the Workplace</w:t>
      </w:r>
    </w:p>
    <w:p w14:paraId="0DA20ED2" w14:textId="4ABB31B6" w:rsidR="008422C3" w:rsidRDefault="008422C3" w:rsidP="008422C3">
      <w:pPr>
        <w:spacing w:after="0"/>
        <w:rPr>
          <w:rFonts w:ascii="Manrope" w:hAnsi="Manrope"/>
          <w:sz w:val="28"/>
          <w:szCs w:val="28"/>
        </w:rPr>
      </w:pPr>
      <w:r>
        <w:rPr>
          <w:rFonts w:ascii="Manrope" w:hAnsi="Manrope"/>
          <w:sz w:val="28"/>
          <w:szCs w:val="28"/>
        </w:rPr>
        <w:t xml:space="preserve">with </w:t>
      </w:r>
      <w:proofErr w:type="spellStart"/>
      <w:r w:rsidR="00D677F8">
        <w:rPr>
          <w:rFonts w:ascii="Manrope" w:hAnsi="Manrope"/>
          <w:sz w:val="28"/>
          <w:szCs w:val="28"/>
        </w:rPr>
        <w:t>Dr.</w:t>
      </w:r>
      <w:proofErr w:type="spellEnd"/>
      <w:r w:rsidR="00D677F8">
        <w:rPr>
          <w:rFonts w:ascii="Manrope" w:hAnsi="Manrope"/>
          <w:sz w:val="28"/>
          <w:szCs w:val="28"/>
        </w:rPr>
        <w:t xml:space="preserve"> Deborah </w:t>
      </w:r>
      <w:proofErr w:type="spellStart"/>
      <w:r w:rsidR="00D677F8">
        <w:rPr>
          <w:rFonts w:ascii="Manrope" w:hAnsi="Manrope"/>
          <w:sz w:val="28"/>
          <w:szCs w:val="28"/>
        </w:rPr>
        <w:t>Leveroy</w:t>
      </w:r>
      <w:proofErr w:type="spellEnd"/>
    </w:p>
    <w:p w14:paraId="5B7430F6" w14:textId="77777777" w:rsidR="00D677F8" w:rsidRDefault="00D677F8" w:rsidP="008422C3">
      <w:pPr>
        <w:spacing w:after="0"/>
        <w:rPr>
          <w:rFonts w:ascii="Manrope" w:hAnsi="Manrope"/>
          <w:sz w:val="28"/>
          <w:szCs w:val="28"/>
        </w:rPr>
      </w:pPr>
    </w:p>
    <w:p w14:paraId="4414811F" w14:textId="37A17366" w:rsidR="00D677F8" w:rsidRDefault="00D677F8" w:rsidP="008422C3">
      <w:pPr>
        <w:spacing w:after="0"/>
        <w:rPr>
          <w:rFonts w:ascii="Manrope" w:hAnsi="Manrope"/>
          <w:b/>
          <w:bCs/>
          <w:sz w:val="28"/>
          <w:szCs w:val="28"/>
        </w:rPr>
      </w:pPr>
      <w:r>
        <w:rPr>
          <w:rFonts w:ascii="Manrope" w:hAnsi="Manrope"/>
          <w:b/>
          <w:bCs/>
          <w:sz w:val="28"/>
          <w:szCs w:val="28"/>
        </w:rPr>
        <w:t>Additional Resources</w:t>
      </w:r>
    </w:p>
    <w:p w14:paraId="67F4390B" w14:textId="77777777" w:rsidR="00D677F8" w:rsidRPr="00D677F8" w:rsidRDefault="00D677F8" w:rsidP="00D677F8">
      <w:pPr>
        <w:spacing w:after="0"/>
        <w:rPr>
          <w:rFonts w:ascii="Manrope" w:hAnsi="Manrope"/>
          <w:b/>
          <w:bCs/>
          <w:sz w:val="24"/>
          <w:szCs w:val="24"/>
        </w:rPr>
      </w:pPr>
      <w:r w:rsidRPr="00D677F8">
        <w:rPr>
          <w:rFonts w:ascii="Manrope" w:hAnsi="Manrope"/>
          <w:b/>
          <w:bCs/>
          <w:sz w:val="24"/>
          <w:szCs w:val="24"/>
          <w:lang w:val="en-US"/>
        </w:rPr>
        <w:t>Recommended resources from the talk:</w:t>
      </w:r>
    </w:p>
    <w:p w14:paraId="0B265BA6" w14:textId="5008DFCC" w:rsidR="00D677F8" w:rsidRDefault="00D677F8" w:rsidP="00D677F8">
      <w:pPr>
        <w:spacing w:after="0"/>
        <w:rPr>
          <w:rFonts w:ascii="Manrope" w:hAnsi="Manrope"/>
          <w:sz w:val="24"/>
          <w:szCs w:val="24"/>
        </w:rPr>
      </w:pPr>
      <w:r w:rsidRPr="00D677F8">
        <w:rPr>
          <w:rFonts w:ascii="Manrope" w:hAnsi="Manrope"/>
          <w:sz w:val="24"/>
          <w:szCs w:val="24"/>
          <w:lang w:val="en-US"/>
        </w:rPr>
        <w:t>The Fawcett Society, Menopause Study, 2022: </w:t>
      </w:r>
      <w:hyperlink r:id="rId11" w:anchor=":~:text=Our%20report,%20Menopause%20and%20the%20Workplace,%20sponsored%20by" w:tgtFrame="_blank" w:tooltip="https://www.fawcettsociety.org.uk/menopauseandtheworkplace#:~:text=Our%20report,%20Menopause%20and%20the%20Workplace,%20sponsored%20by" w:history="1">
        <w:r w:rsidRPr="00D677F8">
          <w:rPr>
            <w:rStyle w:val="Hyperlink"/>
            <w:rFonts w:ascii="Manrope" w:hAnsi="Manrope"/>
            <w:sz w:val="24"/>
            <w:szCs w:val="24"/>
          </w:rPr>
          <w:t>Menopause and the Workplace (fawcettsociety.org.uk)</w:t>
        </w:r>
      </w:hyperlink>
    </w:p>
    <w:p w14:paraId="6BE37AEA" w14:textId="77777777" w:rsidR="00D677F8" w:rsidRPr="00D677F8" w:rsidRDefault="00D677F8" w:rsidP="00D677F8">
      <w:pPr>
        <w:spacing w:after="0"/>
        <w:rPr>
          <w:rFonts w:ascii="Manrope" w:hAnsi="Manrope"/>
          <w:sz w:val="24"/>
          <w:szCs w:val="24"/>
        </w:rPr>
      </w:pPr>
    </w:p>
    <w:p w14:paraId="3FFC7F0B" w14:textId="77777777" w:rsidR="00D677F8" w:rsidRPr="00D677F8" w:rsidRDefault="00D677F8" w:rsidP="00D677F8">
      <w:pPr>
        <w:spacing w:after="0"/>
        <w:rPr>
          <w:rFonts w:ascii="Manrope" w:hAnsi="Manrope"/>
          <w:sz w:val="24"/>
          <w:szCs w:val="24"/>
        </w:rPr>
      </w:pPr>
      <w:r w:rsidRPr="00D677F8">
        <w:rPr>
          <w:rFonts w:ascii="Manrope" w:hAnsi="Manrope"/>
          <w:sz w:val="24"/>
          <w:szCs w:val="24"/>
        </w:rPr>
        <w:t>Bridging the silos: AutisticMenopause.com</w:t>
      </w:r>
    </w:p>
    <w:p w14:paraId="327B19FD" w14:textId="15C84B46" w:rsidR="00D677F8" w:rsidRPr="00D677F8" w:rsidRDefault="00D677F8" w:rsidP="00D677F8">
      <w:pPr>
        <w:spacing w:after="0"/>
        <w:rPr>
          <w:rFonts w:ascii="Manrope" w:hAnsi="Manrope"/>
          <w:sz w:val="24"/>
          <w:szCs w:val="24"/>
        </w:rPr>
      </w:pPr>
      <w:r w:rsidRPr="00D677F8">
        <w:rPr>
          <w:rFonts w:ascii="Manrope" w:hAnsi="Manrope"/>
          <w:sz w:val="24"/>
          <w:szCs w:val="24"/>
        </w:rPr>
        <w:t>The project asks how autistic people experience menopause and how they can better access information, services, and supports that might help them</w:t>
      </w:r>
    </w:p>
    <w:p w14:paraId="37A0CF9C" w14:textId="77777777" w:rsidR="00D677F8" w:rsidRPr="00D677F8" w:rsidRDefault="00D677F8" w:rsidP="00D677F8">
      <w:pPr>
        <w:spacing w:after="0"/>
        <w:rPr>
          <w:rFonts w:ascii="Manrope" w:hAnsi="Manrope"/>
          <w:sz w:val="24"/>
          <w:szCs w:val="24"/>
        </w:rPr>
      </w:pPr>
      <w:r w:rsidRPr="00D677F8">
        <w:rPr>
          <w:rFonts w:ascii="Manrope" w:hAnsi="Manrope"/>
          <w:sz w:val="24"/>
          <w:szCs w:val="24"/>
        </w:rPr>
        <w:t> </w:t>
      </w:r>
    </w:p>
    <w:p w14:paraId="2C53B1AF" w14:textId="77777777" w:rsidR="00D677F8" w:rsidRDefault="00D677F8" w:rsidP="00D677F8">
      <w:pPr>
        <w:spacing w:after="0"/>
        <w:rPr>
          <w:rFonts w:ascii="Manrope" w:hAnsi="Manrope"/>
          <w:sz w:val="24"/>
          <w:szCs w:val="24"/>
        </w:rPr>
      </w:pPr>
      <w:r w:rsidRPr="00D677F8">
        <w:rPr>
          <w:rFonts w:ascii="Manrope" w:hAnsi="Manrope"/>
          <w:sz w:val="24"/>
          <w:szCs w:val="24"/>
        </w:rPr>
        <w:t>Science on the spectrum: Dr Rachel</w:t>
      </w:r>
      <w:r>
        <w:rPr>
          <w:rFonts w:ascii="Manrope" w:hAnsi="Manrope"/>
          <w:sz w:val="24"/>
          <w:szCs w:val="24"/>
        </w:rPr>
        <w:t xml:space="preserve"> </w:t>
      </w:r>
      <w:r w:rsidRPr="00D677F8">
        <w:rPr>
          <w:rFonts w:ascii="Manrope" w:hAnsi="Manrope"/>
          <w:sz w:val="24"/>
          <w:szCs w:val="24"/>
        </w:rPr>
        <w:t>Moseley</w:t>
      </w:r>
      <w:r>
        <w:rPr>
          <w:rFonts w:ascii="Manrope" w:hAnsi="Manrope"/>
          <w:sz w:val="24"/>
          <w:szCs w:val="24"/>
        </w:rPr>
        <w:t xml:space="preserve"> </w:t>
      </w:r>
      <w:hyperlink r:id="rId12" w:tgtFrame="_blank" w:tooltip="https://www.scienceonthespectrum.net/" w:history="1">
        <w:r w:rsidRPr="00D677F8">
          <w:rPr>
            <w:rStyle w:val="Hyperlink"/>
            <w:rFonts w:ascii="Manrope" w:hAnsi="Manrope"/>
            <w:sz w:val="24"/>
            <w:szCs w:val="24"/>
          </w:rPr>
          <w:t>https://www.scienceonthespectrum.net/</w:t>
        </w:r>
      </w:hyperlink>
    </w:p>
    <w:p w14:paraId="2CD604F7" w14:textId="16D60A3E" w:rsidR="00D677F8" w:rsidRPr="00D677F8" w:rsidRDefault="00D677F8" w:rsidP="00D677F8">
      <w:pPr>
        <w:spacing w:after="0"/>
        <w:rPr>
          <w:rFonts w:ascii="Manrope" w:hAnsi="Manrope"/>
          <w:sz w:val="24"/>
          <w:szCs w:val="24"/>
        </w:rPr>
      </w:pPr>
      <w:r w:rsidRPr="00D677F8">
        <w:rPr>
          <w:rFonts w:ascii="Manrope" w:hAnsi="Manrope"/>
          <w:sz w:val="24"/>
          <w:szCs w:val="24"/>
        </w:rPr>
        <w:t>Her research</w:t>
      </w:r>
      <w:r>
        <w:rPr>
          <w:rFonts w:ascii="Manrope" w:hAnsi="Manrope"/>
          <w:sz w:val="24"/>
          <w:szCs w:val="24"/>
        </w:rPr>
        <w:t xml:space="preserve"> f</w:t>
      </w:r>
      <w:r w:rsidRPr="00D677F8">
        <w:rPr>
          <w:rFonts w:ascii="Manrope" w:hAnsi="Manrope"/>
          <w:sz w:val="24"/>
          <w:szCs w:val="24"/>
        </w:rPr>
        <w:t>ocuses</w:t>
      </w:r>
      <w:r>
        <w:rPr>
          <w:rFonts w:ascii="Manrope" w:hAnsi="Manrope"/>
          <w:sz w:val="24"/>
          <w:szCs w:val="24"/>
        </w:rPr>
        <w:t xml:space="preserve"> </w:t>
      </w:r>
      <w:r w:rsidRPr="00D677F8">
        <w:rPr>
          <w:rFonts w:ascii="Manrope" w:hAnsi="Manrope"/>
          <w:sz w:val="24"/>
          <w:szCs w:val="24"/>
        </w:rPr>
        <w:t>on</w:t>
      </w:r>
      <w:r>
        <w:rPr>
          <w:rFonts w:ascii="Manrope" w:hAnsi="Manrope"/>
          <w:sz w:val="24"/>
          <w:szCs w:val="24"/>
        </w:rPr>
        <w:t xml:space="preserve"> </w:t>
      </w:r>
      <w:r w:rsidRPr="00D677F8">
        <w:rPr>
          <w:rFonts w:ascii="Manrope" w:hAnsi="Manrope"/>
          <w:sz w:val="24"/>
          <w:szCs w:val="24"/>
        </w:rPr>
        <w:t>understanding</w:t>
      </w:r>
      <w:r>
        <w:rPr>
          <w:rFonts w:ascii="Manrope" w:hAnsi="Manrope"/>
          <w:sz w:val="24"/>
          <w:szCs w:val="24"/>
        </w:rPr>
        <w:t xml:space="preserve"> </w:t>
      </w:r>
      <w:r w:rsidRPr="00D677F8">
        <w:rPr>
          <w:rFonts w:ascii="Manrope" w:hAnsi="Manrope"/>
          <w:sz w:val="24"/>
          <w:szCs w:val="24"/>
        </w:rPr>
        <w:t>the</w:t>
      </w:r>
      <w:r>
        <w:rPr>
          <w:rFonts w:ascii="Manrope" w:hAnsi="Manrope"/>
          <w:sz w:val="24"/>
          <w:szCs w:val="24"/>
        </w:rPr>
        <w:t xml:space="preserve"> </w:t>
      </w:r>
      <w:r w:rsidRPr="00D677F8">
        <w:rPr>
          <w:rFonts w:ascii="Manrope" w:hAnsi="Manrope"/>
          <w:sz w:val="24"/>
          <w:szCs w:val="24"/>
        </w:rPr>
        <w:t>challenges</w:t>
      </w:r>
      <w:r>
        <w:rPr>
          <w:rFonts w:ascii="Manrope" w:hAnsi="Manrope"/>
          <w:sz w:val="24"/>
          <w:szCs w:val="24"/>
        </w:rPr>
        <w:t xml:space="preserve"> </w:t>
      </w:r>
      <w:r w:rsidRPr="00D677F8">
        <w:rPr>
          <w:rFonts w:ascii="Manrope" w:hAnsi="Manrope"/>
          <w:sz w:val="24"/>
          <w:szCs w:val="24"/>
        </w:rPr>
        <w:t>faced</w:t>
      </w:r>
      <w:r>
        <w:rPr>
          <w:rFonts w:ascii="Manrope" w:hAnsi="Manrope"/>
          <w:sz w:val="24"/>
          <w:szCs w:val="24"/>
        </w:rPr>
        <w:t xml:space="preserve"> </w:t>
      </w:r>
      <w:r w:rsidRPr="00D677F8">
        <w:rPr>
          <w:rFonts w:ascii="Manrope" w:hAnsi="Manrope"/>
          <w:sz w:val="24"/>
          <w:szCs w:val="24"/>
        </w:rPr>
        <w:t>by</w:t>
      </w:r>
      <w:r>
        <w:rPr>
          <w:rFonts w:ascii="Manrope" w:hAnsi="Manrope"/>
          <w:sz w:val="24"/>
          <w:szCs w:val="24"/>
        </w:rPr>
        <w:t xml:space="preserve"> </w:t>
      </w:r>
      <w:r w:rsidRPr="00D677F8">
        <w:rPr>
          <w:rFonts w:ascii="Manrope" w:hAnsi="Manrope"/>
          <w:sz w:val="24"/>
          <w:szCs w:val="24"/>
        </w:rPr>
        <w:t>autistic</w:t>
      </w:r>
      <w:r>
        <w:rPr>
          <w:rFonts w:ascii="Manrope" w:hAnsi="Manrope"/>
          <w:sz w:val="24"/>
          <w:szCs w:val="24"/>
        </w:rPr>
        <w:t xml:space="preserve"> </w:t>
      </w:r>
      <w:r w:rsidRPr="00D677F8">
        <w:rPr>
          <w:rFonts w:ascii="Manrope" w:hAnsi="Manrope"/>
          <w:sz w:val="24"/>
          <w:szCs w:val="24"/>
        </w:rPr>
        <w:t>people,</w:t>
      </w:r>
      <w:r>
        <w:rPr>
          <w:rFonts w:ascii="Manrope" w:hAnsi="Manrope"/>
          <w:sz w:val="24"/>
          <w:szCs w:val="24"/>
        </w:rPr>
        <w:t xml:space="preserve"> </w:t>
      </w:r>
      <w:r w:rsidRPr="00D677F8">
        <w:rPr>
          <w:rFonts w:ascii="Manrope" w:hAnsi="Manrope"/>
          <w:sz w:val="24"/>
          <w:szCs w:val="24"/>
        </w:rPr>
        <w:t>primarily</w:t>
      </w:r>
      <w:r>
        <w:rPr>
          <w:rFonts w:ascii="Manrope" w:hAnsi="Manrope"/>
          <w:sz w:val="24"/>
          <w:szCs w:val="24"/>
        </w:rPr>
        <w:t xml:space="preserve"> </w:t>
      </w:r>
      <w:proofErr w:type="gramStart"/>
      <w:r w:rsidRPr="00D677F8">
        <w:rPr>
          <w:rFonts w:ascii="Manrope" w:hAnsi="Manrope"/>
          <w:sz w:val="24"/>
          <w:szCs w:val="24"/>
        </w:rPr>
        <w:t>around  mental</w:t>
      </w:r>
      <w:proofErr w:type="gramEnd"/>
      <w:r w:rsidRPr="00D677F8">
        <w:rPr>
          <w:rFonts w:ascii="Manrope" w:hAnsi="Manrope"/>
          <w:sz w:val="24"/>
          <w:szCs w:val="24"/>
        </w:rPr>
        <w:t>  health. </w:t>
      </w:r>
    </w:p>
    <w:p w14:paraId="29893E9D" w14:textId="77777777" w:rsidR="00D677F8" w:rsidRPr="00D677F8" w:rsidRDefault="00D677F8" w:rsidP="00D677F8">
      <w:pPr>
        <w:spacing w:after="0"/>
        <w:rPr>
          <w:rFonts w:ascii="Manrope" w:hAnsi="Manrope"/>
          <w:sz w:val="24"/>
          <w:szCs w:val="24"/>
        </w:rPr>
      </w:pPr>
      <w:r w:rsidRPr="00D677F8">
        <w:rPr>
          <w:rFonts w:ascii="Manrope" w:hAnsi="Manrope"/>
          <w:sz w:val="24"/>
          <w:szCs w:val="24"/>
        </w:rPr>
        <w:t> </w:t>
      </w:r>
    </w:p>
    <w:p w14:paraId="1133E06F" w14:textId="77777777" w:rsidR="00D677F8" w:rsidRPr="00D677F8" w:rsidRDefault="00D677F8" w:rsidP="00D677F8">
      <w:pPr>
        <w:spacing w:after="0"/>
        <w:rPr>
          <w:rFonts w:ascii="Manrope" w:hAnsi="Manrope"/>
          <w:sz w:val="24"/>
          <w:szCs w:val="24"/>
        </w:rPr>
      </w:pPr>
      <w:r w:rsidRPr="00D677F8">
        <w:rPr>
          <w:rFonts w:ascii="Manrope" w:hAnsi="Manrope"/>
          <w:sz w:val="24"/>
          <w:szCs w:val="24"/>
        </w:rPr>
        <w:t>The Knowledge GP Dr Nighat Arif - this book encompasses all experiences, including the perspectives of women of colour, people of all abilities and cultures, and the transgender community to ensure that all groups affected by female health concerns are a part of conversations.</w:t>
      </w:r>
    </w:p>
    <w:p w14:paraId="0E35BC2C" w14:textId="77777777" w:rsidR="00D677F8" w:rsidRPr="00D677F8" w:rsidRDefault="00D677F8" w:rsidP="00D677F8">
      <w:pPr>
        <w:spacing w:after="0"/>
        <w:rPr>
          <w:rFonts w:ascii="Manrope" w:hAnsi="Manrope"/>
          <w:sz w:val="24"/>
          <w:szCs w:val="24"/>
        </w:rPr>
      </w:pPr>
      <w:r w:rsidRPr="00D677F8">
        <w:rPr>
          <w:rFonts w:ascii="Manrope" w:hAnsi="Manrope"/>
          <w:sz w:val="24"/>
          <w:szCs w:val="24"/>
        </w:rPr>
        <w:t> </w:t>
      </w:r>
    </w:p>
    <w:p w14:paraId="3E80A027" w14:textId="77777777" w:rsidR="00D677F8" w:rsidRPr="00D677F8" w:rsidRDefault="00D677F8" w:rsidP="00D677F8">
      <w:pPr>
        <w:spacing w:after="0"/>
        <w:rPr>
          <w:rFonts w:ascii="Manrope" w:hAnsi="Manrope"/>
          <w:sz w:val="24"/>
          <w:szCs w:val="24"/>
        </w:rPr>
      </w:pPr>
      <w:r w:rsidRPr="00D677F8">
        <w:rPr>
          <w:rFonts w:ascii="Manrope" w:hAnsi="Manrope"/>
          <w:sz w:val="24"/>
          <w:szCs w:val="24"/>
        </w:rPr>
        <w:t>National Autistic Society has produced new advice and guidance on menopause and a downloadable Autism and menopause guide: </w:t>
      </w:r>
      <w:hyperlink r:id="rId13" w:tgtFrame="_blank" w:tooltip="https://nas.chorus.thirdlight.com/file/24/GgMt7wYGg3ddx69GgNycGVNM911/NAS_MenopauseGuide.pdf" w:history="1">
        <w:r w:rsidRPr="00D677F8">
          <w:rPr>
            <w:rStyle w:val="Hyperlink"/>
            <w:rFonts w:ascii="Manrope" w:hAnsi="Manrope"/>
            <w:sz w:val="24"/>
            <w:szCs w:val="24"/>
          </w:rPr>
          <w:t>NAS_MenopauseGuide.pdf (thirdlight.com)</w:t>
        </w:r>
      </w:hyperlink>
    </w:p>
    <w:p w14:paraId="678CCC89" w14:textId="77777777" w:rsidR="00D677F8" w:rsidRPr="00D677F8" w:rsidRDefault="00D677F8" w:rsidP="00D677F8">
      <w:pPr>
        <w:spacing w:after="0"/>
        <w:rPr>
          <w:rFonts w:ascii="Manrope" w:hAnsi="Manrope"/>
          <w:sz w:val="24"/>
          <w:szCs w:val="24"/>
        </w:rPr>
      </w:pPr>
      <w:r w:rsidRPr="00D677F8">
        <w:rPr>
          <w:rFonts w:ascii="Manrope" w:hAnsi="Manrope"/>
          <w:sz w:val="24"/>
          <w:szCs w:val="24"/>
        </w:rPr>
        <w:t> </w:t>
      </w:r>
    </w:p>
    <w:p w14:paraId="6986CB11" w14:textId="77777777" w:rsidR="00D677F8" w:rsidRDefault="00D677F8">
      <w:pPr>
        <w:rPr>
          <w:rFonts w:ascii="Manrope" w:hAnsi="Manrope"/>
          <w:b/>
          <w:bCs/>
          <w:sz w:val="24"/>
          <w:szCs w:val="24"/>
        </w:rPr>
      </w:pPr>
      <w:r>
        <w:rPr>
          <w:rFonts w:ascii="Manrope" w:hAnsi="Manrope"/>
          <w:b/>
          <w:bCs/>
          <w:sz w:val="24"/>
          <w:szCs w:val="24"/>
        </w:rPr>
        <w:br w:type="page"/>
      </w:r>
    </w:p>
    <w:p w14:paraId="124079C9" w14:textId="77777777" w:rsidR="00D677F8" w:rsidRDefault="00D677F8" w:rsidP="00D677F8">
      <w:pPr>
        <w:spacing w:after="0"/>
        <w:rPr>
          <w:rFonts w:ascii="Manrope" w:hAnsi="Manrope"/>
          <w:b/>
          <w:bCs/>
          <w:sz w:val="24"/>
          <w:szCs w:val="24"/>
        </w:rPr>
      </w:pPr>
    </w:p>
    <w:p w14:paraId="1F8F91D7" w14:textId="73294B73" w:rsidR="00D677F8" w:rsidRPr="00D677F8" w:rsidRDefault="00D677F8" w:rsidP="00D677F8">
      <w:pPr>
        <w:spacing w:after="0"/>
        <w:rPr>
          <w:rFonts w:ascii="Manrope" w:hAnsi="Manrope"/>
          <w:b/>
          <w:bCs/>
          <w:sz w:val="24"/>
          <w:szCs w:val="24"/>
        </w:rPr>
      </w:pPr>
      <w:r w:rsidRPr="00D677F8">
        <w:rPr>
          <w:rFonts w:ascii="Manrope" w:hAnsi="Manrope"/>
          <w:b/>
          <w:bCs/>
          <w:sz w:val="24"/>
          <w:szCs w:val="24"/>
        </w:rPr>
        <w:t>Academic Research Papers mentioned in the talk:</w:t>
      </w:r>
    </w:p>
    <w:p w14:paraId="61DAB86D" w14:textId="77777777" w:rsidR="00D677F8" w:rsidRPr="00D677F8" w:rsidRDefault="00D677F8" w:rsidP="00D677F8">
      <w:pPr>
        <w:spacing w:after="0"/>
        <w:rPr>
          <w:rFonts w:ascii="Manrope" w:hAnsi="Manrope"/>
          <w:sz w:val="24"/>
          <w:szCs w:val="24"/>
        </w:rPr>
      </w:pPr>
      <w:r w:rsidRPr="00D677F8">
        <w:rPr>
          <w:rFonts w:ascii="Manrope" w:hAnsi="Manrope"/>
          <w:sz w:val="24"/>
          <w:szCs w:val="24"/>
        </w:rPr>
        <w:t> </w:t>
      </w:r>
    </w:p>
    <w:p w14:paraId="1EE206D7" w14:textId="77777777" w:rsidR="00D677F8" w:rsidRPr="00D677F8" w:rsidRDefault="00D677F8" w:rsidP="00D677F8">
      <w:pPr>
        <w:spacing w:after="0"/>
        <w:rPr>
          <w:rFonts w:ascii="Manrope" w:hAnsi="Manrope"/>
          <w:sz w:val="24"/>
          <w:szCs w:val="24"/>
        </w:rPr>
      </w:pPr>
      <w:r w:rsidRPr="00D677F8">
        <w:rPr>
          <w:rFonts w:ascii="Manrope" w:hAnsi="Manrope"/>
          <w:sz w:val="24"/>
          <w:szCs w:val="24"/>
          <w:u w:val="single"/>
        </w:rPr>
        <w:t>To address the question of menstruation, see:</w:t>
      </w:r>
    </w:p>
    <w:p w14:paraId="602D2664" w14:textId="77777777" w:rsidR="00D677F8" w:rsidRPr="00D677F8" w:rsidRDefault="00D677F8" w:rsidP="00D677F8">
      <w:pPr>
        <w:spacing w:after="0"/>
        <w:rPr>
          <w:rFonts w:ascii="Manrope" w:hAnsi="Manrope"/>
          <w:sz w:val="24"/>
          <w:szCs w:val="24"/>
        </w:rPr>
      </w:pPr>
      <w:r w:rsidRPr="00D677F8">
        <w:rPr>
          <w:rFonts w:ascii="Manrope" w:hAnsi="Manrope"/>
          <w:sz w:val="24"/>
          <w:szCs w:val="24"/>
        </w:rPr>
        <w:t> </w:t>
      </w:r>
    </w:p>
    <w:p w14:paraId="3F26C4B0" w14:textId="77777777" w:rsidR="00D677F8" w:rsidRPr="00D677F8" w:rsidRDefault="00D677F8" w:rsidP="00D677F8">
      <w:pPr>
        <w:spacing w:after="0"/>
        <w:rPr>
          <w:rFonts w:ascii="Manrope" w:hAnsi="Manrope"/>
          <w:sz w:val="24"/>
          <w:szCs w:val="24"/>
        </w:rPr>
      </w:pPr>
      <w:r w:rsidRPr="00D677F8">
        <w:rPr>
          <w:rFonts w:ascii="Manrope" w:hAnsi="Manrope"/>
          <w:sz w:val="24"/>
          <w:szCs w:val="24"/>
        </w:rPr>
        <w:t>Steward, R., Crane, L., Roy, E., Remington, A., &amp; Pellicano, E. (2018). “Life is Much More Difficult to Manage During Periods”: Autistic Experiences of Menstruation. Journal of Autism and Developmental Disorders, 48(12), 4287-4292.</w:t>
      </w:r>
    </w:p>
    <w:p w14:paraId="4D545F2A" w14:textId="77777777" w:rsidR="00D677F8" w:rsidRPr="00D677F8" w:rsidRDefault="00D677F8" w:rsidP="00D677F8">
      <w:pPr>
        <w:spacing w:after="0"/>
        <w:rPr>
          <w:rFonts w:ascii="Manrope" w:hAnsi="Manrope"/>
          <w:sz w:val="24"/>
          <w:szCs w:val="24"/>
        </w:rPr>
      </w:pPr>
      <w:r w:rsidRPr="00D677F8">
        <w:rPr>
          <w:rFonts w:ascii="Manrope" w:hAnsi="Manrope"/>
          <w:sz w:val="24"/>
          <w:szCs w:val="24"/>
        </w:rPr>
        <w:t> </w:t>
      </w:r>
    </w:p>
    <w:p w14:paraId="38D3B62F" w14:textId="77777777" w:rsidR="00D677F8" w:rsidRPr="00D677F8" w:rsidRDefault="00D677F8" w:rsidP="00D677F8">
      <w:pPr>
        <w:spacing w:after="0"/>
        <w:rPr>
          <w:rFonts w:ascii="Manrope" w:hAnsi="Manrope"/>
          <w:sz w:val="24"/>
          <w:szCs w:val="24"/>
        </w:rPr>
      </w:pPr>
      <w:r w:rsidRPr="00D677F8">
        <w:rPr>
          <w:rFonts w:ascii="Manrope" w:hAnsi="Manrope"/>
          <w:sz w:val="24"/>
          <w:szCs w:val="24"/>
        </w:rPr>
        <w:t xml:space="preserve">Simantov, T., Pohl, A., Tsompanidis, A., Weir, E., Lombardo, M., </w:t>
      </w:r>
      <w:proofErr w:type="spellStart"/>
      <w:r w:rsidRPr="00D677F8">
        <w:rPr>
          <w:rFonts w:ascii="Manrope" w:hAnsi="Manrope"/>
          <w:sz w:val="24"/>
          <w:szCs w:val="24"/>
        </w:rPr>
        <w:t>Ruigrok</w:t>
      </w:r>
      <w:proofErr w:type="spellEnd"/>
      <w:r w:rsidRPr="00D677F8">
        <w:rPr>
          <w:rFonts w:ascii="Manrope" w:hAnsi="Manrope"/>
          <w:sz w:val="24"/>
          <w:szCs w:val="24"/>
        </w:rPr>
        <w:t xml:space="preserve">, A., Smith, P., Allison, C., Baron-Cohen, S., &amp; </w:t>
      </w:r>
      <w:proofErr w:type="spellStart"/>
      <w:r w:rsidRPr="00D677F8">
        <w:rPr>
          <w:rFonts w:ascii="Manrope" w:hAnsi="Manrope"/>
          <w:sz w:val="24"/>
          <w:szCs w:val="24"/>
        </w:rPr>
        <w:t>Uzefovsky</w:t>
      </w:r>
      <w:proofErr w:type="spellEnd"/>
      <w:r w:rsidRPr="00D677F8">
        <w:rPr>
          <w:rFonts w:ascii="Manrope" w:hAnsi="Manrope"/>
          <w:sz w:val="24"/>
          <w:szCs w:val="24"/>
        </w:rPr>
        <w:t>, F. (2021). Medical symptoms and conditions in autistic women</w:t>
      </w:r>
      <w:proofErr w:type="gramStart"/>
      <w:r w:rsidRPr="00D677F8">
        <w:rPr>
          <w:rFonts w:ascii="Manrope" w:hAnsi="Manrope"/>
          <w:sz w:val="24"/>
          <w:szCs w:val="24"/>
        </w:rPr>
        <w:t>: .</w:t>
      </w:r>
      <w:proofErr w:type="gramEnd"/>
      <w:r w:rsidRPr="00D677F8">
        <w:rPr>
          <w:rFonts w:ascii="Manrope" w:hAnsi="Manrope"/>
          <w:sz w:val="24"/>
          <w:szCs w:val="24"/>
        </w:rPr>
        <w:t xml:space="preserve"> Autism: The International Journal of Research and Practice, 26(2), 373-388.</w:t>
      </w:r>
    </w:p>
    <w:p w14:paraId="2D010071" w14:textId="77777777" w:rsidR="00D677F8" w:rsidRPr="00D677F8" w:rsidRDefault="00D677F8" w:rsidP="00D677F8">
      <w:pPr>
        <w:spacing w:after="0"/>
        <w:rPr>
          <w:rFonts w:ascii="Manrope" w:hAnsi="Manrope"/>
          <w:sz w:val="24"/>
          <w:szCs w:val="24"/>
        </w:rPr>
      </w:pPr>
      <w:r w:rsidRPr="00D677F8">
        <w:rPr>
          <w:rFonts w:ascii="Manrope" w:hAnsi="Manrope"/>
          <w:sz w:val="24"/>
          <w:szCs w:val="24"/>
        </w:rPr>
        <w:t> </w:t>
      </w:r>
    </w:p>
    <w:p w14:paraId="1A7AC0F3" w14:textId="77777777" w:rsidR="00D677F8" w:rsidRPr="00D677F8" w:rsidRDefault="00D677F8" w:rsidP="00D677F8">
      <w:pPr>
        <w:spacing w:after="0"/>
        <w:rPr>
          <w:rFonts w:ascii="Manrope" w:hAnsi="Manrope"/>
          <w:sz w:val="24"/>
          <w:szCs w:val="24"/>
        </w:rPr>
      </w:pPr>
      <w:r w:rsidRPr="00D677F8">
        <w:rPr>
          <w:rFonts w:ascii="Manrope" w:hAnsi="Manrope"/>
          <w:sz w:val="24"/>
          <w:szCs w:val="24"/>
          <w:u w:val="single"/>
        </w:rPr>
        <w:t>Articles on hormonal balance:</w:t>
      </w:r>
    </w:p>
    <w:p w14:paraId="7248F235" w14:textId="77777777" w:rsidR="00D677F8" w:rsidRPr="00D677F8" w:rsidRDefault="00D677F8" w:rsidP="00D677F8">
      <w:pPr>
        <w:spacing w:after="0"/>
        <w:rPr>
          <w:rFonts w:ascii="Manrope" w:hAnsi="Manrope"/>
          <w:sz w:val="24"/>
          <w:szCs w:val="24"/>
        </w:rPr>
      </w:pPr>
      <w:r w:rsidRPr="00D677F8">
        <w:rPr>
          <w:rFonts w:ascii="Manrope" w:hAnsi="Manrope"/>
          <w:sz w:val="24"/>
          <w:szCs w:val="24"/>
        </w:rPr>
        <w:t>Gasser B. A., Kurz J., Dick B., Mohaupt M. G. (2020). Are steroid hormones dysregulated in autistic girls? Diseases, 8(1), Article 6. </w:t>
      </w:r>
      <w:hyperlink r:id="rId14" w:tgtFrame="_blank" w:tooltip="https://doi.org/10.3390/diseases8010006" w:history="1">
        <w:r w:rsidRPr="00D677F8">
          <w:rPr>
            <w:rStyle w:val="Hyperlink"/>
            <w:rFonts w:ascii="Manrope" w:hAnsi="Manrope"/>
            <w:sz w:val="24"/>
            <w:szCs w:val="24"/>
          </w:rPr>
          <w:t>https://doi.org/10.3390/diseases8010006</w:t>
        </w:r>
      </w:hyperlink>
    </w:p>
    <w:p w14:paraId="7380C37A" w14:textId="77777777" w:rsidR="00D677F8" w:rsidRPr="00D677F8" w:rsidRDefault="00D677F8" w:rsidP="00D677F8">
      <w:pPr>
        <w:spacing w:after="0"/>
        <w:rPr>
          <w:rFonts w:ascii="Manrope" w:hAnsi="Manrope"/>
          <w:sz w:val="24"/>
          <w:szCs w:val="24"/>
        </w:rPr>
      </w:pPr>
      <w:r w:rsidRPr="00D677F8">
        <w:rPr>
          <w:rFonts w:ascii="Manrope" w:hAnsi="Manrope"/>
          <w:sz w:val="24"/>
          <w:szCs w:val="24"/>
        </w:rPr>
        <w:t xml:space="preserve">Pohl A., Cassidy S., Auyeung B., Baron-Cohen S. (2014). Uncovering </w:t>
      </w:r>
      <w:proofErr w:type="spellStart"/>
      <w:r w:rsidRPr="00D677F8">
        <w:rPr>
          <w:rFonts w:ascii="Manrope" w:hAnsi="Manrope"/>
          <w:sz w:val="24"/>
          <w:szCs w:val="24"/>
        </w:rPr>
        <w:t>steroidopathy</w:t>
      </w:r>
      <w:proofErr w:type="spellEnd"/>
      <w:r w:rsidRPr="00D677F8">
        <w:rPr>
          <w:rFonts w:ascii="Manrope" w:hAnsi="Manrope"/>
          <w:sz w:val="24"/>
          <w:szCs w:val="24"/>
        </w:rPr>
        <w:t xml:space="preserve"> in women with autism: A latent class analysis. Molecular Autism, 5, Article 27. </w:t>
      </w:r>
      <w:hyperlink r:id="rId15" w:tgtFrame="_blank" w:tooltip="https://doi.org/10.1186/2040-2392-5-27" w:history="1">
        <w:r w:rsidRPr="00D677F8">
          <w:rPr>
            <w:rStyle w:val="Hyperlink"/>
            <w:rFonts w:ascii="Manrope" w:hAnsi="Manrope"/>
            <w:sz w:val="24"/>
            <w:szCs w:val="24"/>
          </w:rPr>
          <w:t>https://doi.org/10.1186/2040-2392-5-27</w:t>
        </w:r>
      </w:hyperlink>
    </w:p>
    <w:p w14:paraId="2DD812A3" w14:textId="77777777" w:rsidR="00D677F8" w:rsidRPr="00D677F8" w:rsidRDefault="00D677F8" w:rsidP="00D677F8">
      <w:pPr>
        <w:spacing w:after="0"/>
        <w:rPr>
          <w:rFonts w:ascii="Manrope" w:hAnsi="Manrope"/>
          <w:sz w:val="24"/>
          <w:szCs w:val="24"/>
        </w:rPr>
      </w:pPr>
      <w:r w:rsidRPr="00D677F8">
        <w:rPr>
          <w:rFonts w:ascii="Manrope" w:hAnsi="Manrope"/>
          <w:sz w:val="24"/>
          <w:szCs w:val="24"/>
        </w:rPr>
        <w:t> </w:t>
      </w:r>
    </w:p>
    <w:p w14:paraId="554FBFAB" w14:textId="77777777" w:rsidR="00D677F8" w:rsidRPr="00D677F8" w:rsidRDefault="00D677F8" w:rsidP="00D677F8">
      <w:pPr>
        <w:spacing w:after="0"/>
        <w:rPr>
          <w:rFonts w:ascii="Manrope" w:hAnsi="Manrope"/>
          <w:sz w:val="24"/>
          <w:szCs w:val="24"/>
        </w:rPr>
      </w:pPr>
      <w:r w:rsidRPr="00D677F8">
        <w:rPr>
          <w:rFonts w:ascii="Manrope" w:hAnsi="Manrope"/>
          <w:sz w:val="24"/>
          <w:szCs w:val="24"/>
          <w:u w:val="single"/>
        </w:rPr>
        <w:t>Articles on physical sensations:</w:t>
      </w:r>
    </w:p>
    <w:p w14:paraId="6F78F5C2" w14:textId="77777777" w:rsidR="00D677F8" w:rsidRPr="00D677F8" w:rsidRDefault="00D677F8" w:rsidP="00D677F8">
      <w:pPr>
        <w:spacing w:after="0"/>
        <w:rPr>
          <w:rFonts w:ascii="Manrope" w:hAnsi="Manrope"/>
          <w:sz w:val="24"/>
          <w:szCs w:val="24"/>
        </w:rPr>
      </w:pPr>
      <w:r w:rsidRPr="00D677F8">
        <w:rPr>
          <w:rFonts w:ascii="Manrope" w:hAnsi="Manrope"/>
          <w:sz w:val="24"/>
          <w:szCs w:val="24"/>
        </w:rPr>
        <w:t xml:space="preserve">Bonete S, Molinero C, </w:t>
      </w:r>
      <w:proofErr w:type="spellStart"/>
      <w:r w:rsidRPr="00D677F8">
        <w:rPr>
          <w:rFonts w:ascii="Manrope" w:hAnsi="Manrope"/>
          <w:sz w:val="24"/>
          <w:szCs w:val="24"/>
        </w:rPr>
        <w:t>Ruisanchez</w:t>
      </w:r>
      <w:proofErr w:type="spellEnd"/>
      <w:r w:rsidRPr="00D677F8">
        <w:rPr>
          <w:rFonts w:ascii="Manrope" w:hAnsi="Manrope"/>
          <w:sz w:val="24"/>
          <w:szCs w:val="24"/>
        </w:rPr>
        <w:t xml:space="preserve"> D. Emotional Dysfunction and Interoceptive Challenges in Adults with Autism Spectrum Disorders. </w:t>
      </w:r>
      <w:proofErr w:type="spellStart"/>
      <w:r w:rsidRPr="00D677F8">
        <w:rPr>
          <w:rFonts w:ascii="Manrope" w:hAnsi="Manrope"/>
          <w:sz w:val="24"/>
          <w:szCs w:val="24"/>
        </w:rPr>
        <w:t>Behav</w:t>
      </w:r>
      <w:proofErr w:type="spellEnd"/>
      <w:r w:rsidRPr="00D677F8">
        <w:rPr>
          <w:rFonts w:ascii="Manrope" w:hAnsi="Manrope"/>
          <w:sz w:val="24"/>
          <w:szCs w:val="24"/>
        </w:rPr>
        <w:t xml:space="preserve"> Sci (Basel). 2023 Apr 5;13(4):312. </w:t>
      </w:r>
      <w:proofErr w:type="spellStart"/>
      <w:r w:rsidRPr="00D677F8">
        <w:rPr>
          <w:rFonts w:ascii="Manrope" w:hAnsi="Manrope"/>
          <w:sz w:val="24"/>
          <w:szCs w:val="24"/>
        </w:rPr>
        <w:t>doi</w:t>
      </w:r>
      <w:proofErr w:type="spellEnd"/>
      <w:r w:rsidRPr="00D677F8">
        <w:rPr>
          <w:rFonts w:ascii="Manrope" w:hAnsi="Manrope"/>
          <w:sz w:val="24"/>
          <w:szCs w:val="24"/>
        </w:rPr>
        <w:t>: 10.3390/bs13040312. PMID: 37102826; PMCID: PMC10136046.</w:t>
      </w:r>
    </w:p>
    <w:p w14:paraId="0E79103C" w14:textId="77777777" w:rsidR="00D677F8" w:rsidRPr="00D677F8" w:rsidRDefault="00D677F8" w:rsidP="00D677F8">
      <w:pPr>
        <w:spacing w:after="0"/>
        <w:rPr>
          <w:rFonts w:ascii="Manrope" w:hAnsi="Manrope"/>
          <w:sz w:val="24"/>
          <w:szCs w:val="24"/>
        </w:rPr>
      </w:pPr>
      <w:r w:rsidRPr="00D677F8">
        <w:rPr>
          <w:rFonts w:ascii="Manrope" w:hAnsi="Manrope"/>
          <w:sz w:val="24"/>
          <w:szCs w:val="24"/>
        </w:rPr>
        <w:t> </w:t>
      </w:r>
    </w:p>
    <w:p w14:paraId="557091E8" w14:textId="77777777" w:rsidR="00D677F8" w:rsidRPr="00D677F8" w:rsidRDefault="00D677F8" w:rsidP="00D677F8">
      <w:pPr>
        <w:spacing w:after="0"/>
        <w:rPr>
          <w:rFonts w:ascii="Manrope" w:hAnsi="Manrope"/>
          <w:sz w:val="24"/>
          <w:szCs w:val="24"/>
        </w:rPr>
      </w:pPr>
      <w:r w:rsidRPr="00D677F8">
        <w:rPr>
          <w:rFonts w:ascii="Manrope" w:hAnsi="Manrope"/>
          <w:sz w:val="24"/>
          <w:szCs w:val="24"/>
          <w:u w:val="single"/>
        </w:rPr>
        <w:t>Articles on autism and (peri)menopause:</w:t>
      </w:r>
    </w:p>
    <w:p w14:paraId="5A9A4F64" w14:textId="77777777" w:rsidR="00D677F8" w:rsidRPr="00D677F8" w:rsidRDefault="00D677F8" w:rsidP="00D677F8">
      <w:pPr>
        <w:spacing w:after="0"/>
        <w:rPr>
          <w:rFonts w:ascii="Manrope" w:hAnsi="Manrope"/>
          <w:sz w:val="24"/>
          <w:szCs w:val="24"/>
        </w:rPr>
      </w:pPr>
      <w:proofErr w:type="spellStart"/>
      <w:r w:rsidRPr="00D677F8">
        <w:rPr>
          <w:rFonts w:ascii="Manrope" w:hAnsi="Manrope"/>
          <w:sz w:val="24"/>
          <w:szCs w:val="24"/>
        </w:rPr>
        <w:t>Groenman</w:t>
      </w:r>
      <w:proofErr w:type="spellEnd"/>
      <w:r w:rsidRPr="00D677F8">
        <w:rPr>
          <w:rFonts w:ascii="Manrope" w:hAnsi="Manrope"/>
          <w:sz w:val="24"/>
          <w:szCs w:val="24"/>
        </w:rPr>
        <w:t xml:space="preserve">, A. P., </w:t>
      </w:r>
      <w:proofErr w:type="spellStart"/>
      <w:r w:rsidRPr="00D677F8">
        <w:rPr>
          <w:rFonts w:ascii="Manrope" w:hAnsi="Manrope"/>
          <w:sz w:val="24"/>
          <w:szCs w:val="24"/>
        </w:rPr>
        <w:t>Torenvliet</w:t>
      </w:r>
      <w:proofErr w:type="spellEnd"/>
      <w:r w:rsidRPr="00D677F8">
        <w:rPr>
          <w:rFonts w:ascii="Manrope" w:hAnsi="Manrope"/>
          <w:sz w:val="24"/>
          <w:szCs w:val="24"/>
        </w:rPr>
        <w:t xml:space="preserve">, C., </w:t>
      </w:r>
      <w:proofErr w:type="spellStart"/>
      <w:r w:rsidRPr="00D677F8">
        <w:rPr>
          <w:rFonts w:ascii="Manrope" w:hAnsi="Manrope"/>
          <w:sz w:val="24"/>
          <w:szCs w:val="24"/>
        </w:rPr>
        <w:t>Radhoe</w:t>
      </w:r>
      <w:proofErr w:type="spellEnd"/>
      <w:r w:rsidRPr="00D677F8">
        <w:rPr>
          <w:rFonts w:ascii="Manrope" w:hAnsi="Manrope"/>
          <w:sz w:val="24"/>
          <w:szCs w:val="24"/>
        </w:rPr>
        <w:t xml:space="preserve">, T. A., Agelink van </w:t>
      </w:r>
      <w:proofErr w:type="spellStart"/>
      <w:r w:rsidRPr="00D677F8">
        <w:rPr>
          <w:rFonts w:ascii="Manrope" w:hAnsi="Manrope"/>
          <w:sz w:val="24"/>
          <w:szCs w:val="24"/>
        </w:rPr>
        <w:t>Rentergem</w:t>
      </w:r>
      <w:proofErr w:type="spellEnd"/>
      <w:r w:rsidRPr="00D677F8">
        <w:rPr>
          <w:rFonts w:ascii="Manrope" w:hAnsi="Manrope"/>
          <w:sz w:val="24"/>
          <w:szCs w:val="24"/>
        </w:rPr>
        <w:t>, J. A., &amp; Geurts, H. M. (2022). Menstruation and menopause in autistic adults: Periods of importance? Autism, 26(6), 1563-1572. </w:t>
      </w:r>
      <w:hyperlink r:id="rId16" w:tgtFrame="_blank" w:tooltip="https://doi.org/10.1177/13623613211059721" w:history="1">
        <w:r w:rsidRPr="00D677F8">
          <w:rPr>
            <w:rStyle w:val="Hyperlink"/>
            <w:rFonts w:ascii="Manrope" w:hAnsi="Manrope"/>
            <w:sz w:val="24"/>
            <w:szCs w:val="24"/>
          </w:rPr>
          <w:t>https://doi.org/10.1177/13623613211059721</w:t>
        </w:r>
      </w:hyperlink>
    </w:p>
    <w:p w14:paraId="6CE48E8F" w14:textId="77777777" w:rsidR="00D677F8" w:rsidRPr="00D677F8" w:rsidRDefault="00D677F8" w:rsidP="00D677F8">
      <w:pPr>
        <w:spacing w:after="0"/>
        <w:rPr>
          <w:rFonts w:ascii="Manrope" w:hAnsi="Manrope"/>
          <w:sz w:val="24"/>
          <w:szCs w:val="24"/>
        </w:rPr>
      </w:pPr>
      <w:r w:rsidRPr="00D677F8">
        <w:rPr>
          <w:rFonts w:ascii="Manrope" w:hAnsi="Manrope"/>
          <w:sz w:val="24"/>
          <w:szCs w:val="24"/>
        </w:rPr>
        <w:t> </w:t>
      </w:r>
    </w:p>
    <w:p w14:paraId="173DFEFC" w14:textId="77777777" w:rsidR="00D677F8" w:rsidRPr="00D677F8" w:rsidRDefault="00D677F8" w:rsidP="00D677F8">
      <w:pPr>
        <w:spacing w:after="0"/>
        <w:rPr>
          <w:rFonts w:ascii="Manrope" w:hAnsi="Manrope"/>
          <w:sz w:val="24"/>
          <w:szCs w:val="24"/>
        </w:rPr>
      </w:pPr>
      <w:r w:rsidRPr="00D677F8">
        <w:rPr>
          <w:rFonts w:ascii="Manrope" w:hAnsi="Manrope"/>
          <w:sz w:val="24"/>
          <w:szCs w:val="24"/>
        </w:rPr>
        <w:t xml:space="preserve">Moseley RL, Druce T, Turner-Cobb JM. 'When my autism broke': A qualitative study spotlighting autistic voices on menopause. Autism. 2020 Aug;24(6):1423-1437. </w:t>
      </w:r>
      <w:proofErr w:type="spellStart"/>
      <w:r w:rsidRPr="00D677F8">
        <w:rPr>
          <w:rFonts w:ascii="Manrope" w:hAnsi="Manrope"/>
          <w:sz w:val="24"/>
          <w:szCs w:val="24"/>
        </w:rPr>
        <w:t>doi</w:t>
      </w:r>
      <w:proofErr w:type="spellEnd"/>
      <w:r w:rsidRPr="00D677F8">
        <w:rPr>
          <w:rFonts w:ascii="Manrope" w:hAnsi="Manrope"/>
          <w:sz w:val="24"/>
          <w:szCs w:val="24"/>
        </w:rPr>
        <w:t xml:space="preserve">: 10.1177/1362361319901184. </w:t>
      </w:r>
      <w:proofErr w:type="spellStart"/>
      <w:r w:rsidRPr="00D677F8">
        <w:rPr>
          <w:rFonts w:ascii="Manrope" w:hAnsi="Manrope"/>
          <w:sz w:val="24"/>
          <w:szCs w:val="24"/>
        </w:rPr>
        <w:t>Epub</w:t>
      </w:r>
      <w:proofErr w:type="spellEnd"/>
      <w:r w:rsidRPr="00D677F8">
        <w:rPr>
          <w:rFonts w:ascii="Manrope" w:hAnsi="Manrope"/>
          <w:sz w:val="24"/>
          <w:szCs w:val="24"/>
        </w:rPr>
        <w:t xml:space="preserve"> 2020 Jan 31. PMID: 32003226; PMCID: PMC7376624.</w:t>
      </w:r>
    </w:p>
    <w:p w14:paraId="4B074B6D" w14:textId="77777777" w:rsidR="00D677F8" w:rsidRPr="00D677F8" w:rsidRDefault="00D677F8" w:rsidP="008422C3">
      <w:pPr>
        <w:spacing w:after="0"/>
        <w:rPr>
          <w:rFonts w:ascii="Manrope" w:hAnsi="Manrope"/>
          <w:b/>
          <w:bCs/>
          <w:sz w:val="28"/>
          <w:szCs w:val="28"/>
        </w:rPr>
      </w:pPr>
    </w:p>
    <w:p w14:paraId="5F9B6D65" w14:textId="77777777" w:rsidR="00F620C3" w:rsidRPr="00E77143" w:rsidRDefault="00F620C3" w:rsidP="00F620C3">
      <w:pPr>
        <w:rPr>
          <w:rFonts w:ascii="Manrope" w:hAnsi="Manrope"/>
          <w:sz w:val="12"/>
          <w:szCs w:val="12"/>
        </w:rPr>
      </w:pPr>
    </w:p>
    <w:p w14:paraId="7A882892" w14:textId="7097DE10" w:rsidR="00971D1B" w:rsidRPr="003F5647" w:rsidRDefault="00971D1B" w:rsidP="00971D1B">
      <w:pPr>
        <w:spacing w:after="0" w:line="240" w:lineRule="auto"/>
        <w:rPr>
          <w:rFonts w:ascii="Manrope" w:hAnsi="Manrope"/>
        </w:rPr>
      </w:pPr>
    </w:p>
    <w:sectPr w:rsidR="00971D1B" w:rsidRPr="003F5647" w:rsidSect="008422C3">
      <w:headerReference w:type="default" r:id="rId17"/>
      <w:pgSz w:w="11906" w:h="16838"/>
      <w:pgMar w:top="993"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8F96A" w14:textId="77777777" w:rsidR="00CA2A29" w:rsidRDefault="00CA2A29" w:rsidP="005F7502">
      <w:pPr>
        <w:spacing w:after="0" w:line="240" w:lineRule="auto"/>
      </w:pPr>
      <w:r>
        <w:separator/>
      </w:r>
    </w:p>
  </w:endnote>
  <w:endnote w:type="continuationSeparator" w:id="0">
    <w:p w14:paraId="048A8F8F" w14:textId="77777777" w:rsidR="00CA2A29" w:rsidRDefault="00CA2A29" w:rsidP="005F7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rope">
    <w:panose1 w:val="00000000000000000000"/>
    <w:charset w:val="00"/>
    <w:family w:val="auto"/>
    <w:pitch w:val="variable"/>
    <w:sig w:usb0="A00002BF" w:usb1="5000206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B4186" w14:textId="77777777" w:rsidR="00CA2A29" w:rsidRDefault="00CA2A29" w:rsidP="005F7502">
      <w:pPr>
        <w:spacing w:after="0" w:line="240" w:lineRule="auto"/>
      </w:pPr>
      <w:r>
        <w:separator/>
      </w:r>
    </w:p>
  </w:footnote>
  <w:footnote w:type="continuationSeparator" w:id="0">
    <w:p w14:paraId="1124E8D6" w14:textId="77777777" w:rsidR="00CA2A29" w:rsidRDefault="00CA2A29" w:rsidP="005F7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62650" w14:textId="5D020203" w:rsidR="005F7502" w:rsidRDefault="005F7502" w:rsidP="008422C3">
    <w:pPr>
      <w:pStyle w:val="Header"/>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755D"/>
    <w:multiLevelType w:val="hybridMultilevel"/>
    <w:tmpl w:val="9528AA3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486972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1C5"/>
    <w:rsid w:val="000C31C5"/>
    <w:rsid w:val="00155032"/>
    <w:rsid w:val="00167DE7"/>
    <w:rsid w:val="001A73C7"/>
    <w:rsid w:val="002C13E6"/>
    <w:rsid w:val="00366633"/>
    <w:rsid w:val="00366954"/>
    <w:rsid w:val="003A101C"/>
    <w:rsid w:val="003D54A7"/>
    <w:rsid w:val="003F5647"/>
    <w:rsid w:val="004030DE"/>
    <w:rsid w:val="004F03BD"/>
    <w:rsid w:val="005352B1"/>
    <w:rsid w:val="005F7502"/>
    <w:rsid w:val="00835B80"/>
    <w:rsid w:val="008422C3"/>
    <w:rsid w:val="008B2482"/>
    <w:rsid w:val="00971D1B"/>
    <w:rsid w:val="009E5FBD"/>
    <w:rsid w:val="00A16750"/>
    <w:rsid w:val="00B9489A"/>
    <w:rsid w:val="00CA2A29"/>
    <w:rsid w:val="00CC6E38"/>
    <w:rsid w:val="00D677F8"/>
    <w:rsid w:val="00E14DD3"/>
    <w:rsid w:val="00E77143"/>
    <w:rsid w:val="00F2166D"/>
    <w:rsid w:val="00F62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F9AAF"/>
  <w15:chartTrackingRefBased/>
  <w15:docId w15:val="{1E5FD2C0-8417-4406-9531-A718C724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D1B"/>
  </w:style>
  <w:style w:type="paragraph" w:styleId="Heading1">
    <w:name w:val="heading 1"/>
    <w:basedOn w:val="Normal"/>
    <w:next w:val="Normal"/>
    <w:link w:val="Heading1Char"/>
    <w:uiPriority w:val="9"/>
    <w:qFormat/>
    <w:rsid w:val="000C31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31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31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31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31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31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31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31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31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1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31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31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31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31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31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31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31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31C5"/>
    <w:rPr>
      <w:rFonts w:eastAsiaTheme="majorEastAsia" w:cstheme="majorBidi"/>
      <w:color w:val="272727" w:themeColor="text1" w:themeTint="D8"/>
    </w:rPr>
  </w:style>
  <w:style w:type="paragraph" w:styleId="Title">
    <w:name w:val="Title"/>
    <w:basedOn w:val="Normal"/>
    <w:next w:val="Normal"/>
    <w:link w:val="TitleChar"/>
    <w:uiPriority w:val="10"/>
    <w:qFormat/>
    <w:rsid w:val="000C31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1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31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31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31C5"/>
    <w:pPr>
      <w:spacing w:before="160"/>
      <w:jc w:val="center"/>
    </w:pPr>
    <w:rPr>
      <w:i/>
      <w:iCs/>
      <w:color w:val="404040" w:themeColor="text1" w:themeTint="BF"/>
    </w:rPr>
  </w:style>
  <w:style w:type="character" w:customStyle="1" w:styleId="QuoteChar">
    <w:name w:val="Quote Char"/>
    <w:basedOn w:val="DefaultParagraphFont"/>
    <w:link w:val="Quote"/>
    <w:uiPriority w:val="29"/>
    <w:rsid w:val="000C31C5"/>
    <w:rPr>
      <w:i/>
      <w:iCs/>
      <w:color w:val="404040" w:themeColor="text1" w:themeTint="BF"/>
    </w:rPr>
  </w:style>
  <w:style w:type="paragraph" w:styleId="ListParagraph">
    <w:name w:val="List Paragraph"/>
    <w:basedOn w:val="Normal"/>
    <w:uiPriority w:val="34"/>
    <w:qFormat/>
    <w:rsid w:val="000C31C5"/>
    <w:pPr>
      <w:ind w:left="720"/>
      <w:contextualSpacing/>
    </w:pPr>
  </w:style>
  <w:style w:type="character" w:styleId="IntenseEmphasis">
    <w:name w:val="Intense Emphasis"/>
    <w:basedOn w:val="DefaultParagraphFont"/>
    <w:uiPriority w:val="21"/>
    <w:qFormat/>
    <w:rsid w:val="000C31C5"/>
    <w:rPr>
      <w:i/>
      <w:iCs/>
      <w:color w:val="0F4761" w:themeColor="accent1" w:themeShade="BF"/>
    </w:rPr>
  </w:style>
  <w:style w:type="paragraph" w:styleId="IntenseQuote">
    <w:name w:val="Intense Quote"/>
    <w:basedOn w:val="Normal"/>
    <w:next w:val="Normal"/>
    <w:link w:val="IntenseQuoteChar"/>
    <w:uiPriority w:val="30"/>
    <w:qFormat/>
    <w:rsid w:val="000C31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31C5"/>
    <w:rPr>
      <w:i/>
      <w:iCs/>
      <w:color w:val="0F4761" w:themeColor="accent1" w:themeShade="BF"/>
    </w:rPr>
  </w:style>
  <w:style w:type="character" w:styleId="IntenseReference">
    <w:name w:val="Intense Reference"/>
    <w:basedOn w:val="DefaultParagraphFont"/>
    <w:uiPriority w:val="32"/>
    <w:qFormat/>
    <w:rsid w:val="000C31C5"/>
    <w:rPr>
      <w:b/>
      <w:bCs/>
      <w:smallCaps/>
      <w:color w:val="0F4761" w:themeColor="accent1" w:themeShade="BF"/>
      <w:spacing w:val="5"/>
    </w:rPr>
  </w:style>
  <w:style w:type="character" w:customStyle="1" w:styleId="notion-enable-hover">
    <w:name w:val="notion-enable-hover"/>
    <w:basedOn w:val="DefaultParagraphFont"/>
    <w:rsid w:val="000C31C5"/>
  </w:style>
  <w:style w:type="paragraph" w:styleId="Header">
    <w:name w:val="header"/>
    <w:basedOn w:val="Normal"/>
    <w:link w:val="HeaderChar"/>
    <w:uiPriority w:val="99"/>
    <w:unhideWhenUsed/>
    <w:rsid w:val="005F75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502"/>
  </w:style>
  <w:style w:type="paragraph" w:styleId="Footer">
    <w:name w:val="footer"/>
    <w:basedOn w:val="Normal"/>
    <w:link w:val="FooterChar"/>
    <w:uiPriority w:val="99"/>
    <w:unhideWhenUsed/>
    <w:rsid w:val="005F75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502"/>
  </w:style>
  <w:style w:type="character" w:styleId="Hyperlink">
    <w:name w:val="Hyperlink"/>
    <w:basedOn w:val="DefaultParagraphFont"/>
    <w:uiPriority w:val="99"/>
    <w:unhideWhenUsed/>
    <w:rsid w:val="00D677F8"/>
    <w:rPr>
      <w:color w:val="467886" w:themeColor="hyperlink"/>
      <w:u w:val="single"/>
    </w:rPr>
  </w:style>
  <w:style w:type="character" w:styleId="UnresolvedMention">
    <w:name w:val="Unresolved Mention"/>
    <w:basedOn w:val="DefaultParagraphFont"/>
    <w:uiPriority w:val="99"/>
    <w:semiHidden/>
    <w:unhideWhenUsed/>
    <w:rsid w:val="00D67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727703">
      <w:bodyDiv w:val="1"/>
      <w:marLeft w:val="0"/>
      <w:marRight w:val="0"/>
      <w:marTop w:val="0"/>
      <w:marBottom w:val="0"/>
      <w:divBdr>
        <w:top w:val="none" w:sz="0" w:space="0" w:color="auto"/>
        <w:left w:val="none" w:sz="0" w:space="0" w:color="auto"/>
        <w:bottom w:val="none" w:sz="0" w:space="0" w:color="auto"/>
        <w:right w:val="none" w:sz="0" w:space="0" w:color="auto"/>
      </w:divBdr>
    </w:div>
    <w:div w:id="1099835305">
      <w:bodyDiv w:val="1"/>
      <w:marLeft w:val="0"/>
      <w:marRight w:val="0"/>
      <w:marTop w:val="0"/>
      <w:marBottom w:val="0"/>
      <w:divBdr>
        <w:top w:val="none" w:sz="0" w:space="0" w:color="auto"/>
        <w:left w:val="none" w:sz="0" w:space="0" w:color="auto"/>
        <w:bottom w:val="none" w:sz="0" w:space="0" w:color="auto"/>
        <w:right w:val="none" w:sz="0" w:space="0" w:color="auto"/>
      </w:divBdr>
    </w:div>
    <w:div w:id="1345668024">
      <w:bodyDiv w:val="1"/>
      <w:marLeft w:val="0"/>
      <w:marRight w:val="0"/>
      <w:marTop w:val="0"/>
      <w:marBottom w:val="0"/>
      <w:divBdr>
        <w:top w:val="none" w:sz="0" w:space="0" w:color="auto"/>
        <w:left w:val="none" w:sz="0" w:space="0" w:color="auto"/>
        <w:bottom w:val="none" w:sz="0" w:space="0" w:color="auto"/>
        <w:right w:val="none" w:sz="0" w:space="0" w:color="auto"/>
      </w:divBdr>
    </w:div>
    <w:div w:id="168797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s.chorus.thirdlight.com/file/24/GgMt7wYGg3ddx69GgNycGVNM911/NAS_MenopauseGuid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cienceonthespectrum.n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177/1362361321105972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wcettsociety.org.uk/menopauseandtheworkplace" TargetMode="External"/><Relationship Id="rId5" Type="http://schemas.openxmlformats.org/officeDocument/2006/relationships/styles" Target="styles.xml"/><Relationship Id="rId15" Type="http://schemas.openxmlformats.org/officeDocument/2006/relationships/hyperlink" Target="https://doi.org/10.1186/2040-2392-5-27"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3390/diseases8010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FBD0970A6D5E41A9632801C4A2A7AB" ma:contentTypeVersion="8" ma:contentTypeDescription="Create a new document." ma:contentTypeScope="" ma:versionID="cac2383f505c9564a1bc83980074387a">
  <xsd:schema xmlns:xsd="http://www.w3.org/2001/XMLSchema" xmlns:xs="http://www.w3.org/2001/XMLSchema" xmlns:p="http://schemas.microsoft.com/office/2006/metadata/properties" xmlns:ns3="38985469-e88a-4e7f-8f94-613729c0290f" targetNamespace="http://schemas.microsoft.com/office/2006/metadata/properties" ma:root="true" ma:fieldsID="a88c1affdeaebb713698c39dacadeb35" ns3:_="">
    <xsd:import namespace="38985469-e88a-4e7f-8f94-613729c0290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85469-e88a-4e7f-8f94-613729c029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42230B-E643-4A13-978D-C3B8D9CBA5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304CE3-1BCF-4997-B47C-0F877B83EF34}">
  <ds:schemaRefs>
    <ds:schemaRef ds:uri="http://schemas.microsoft.com/sharepoint/v3/contenttype/forms"/>
  </ds:schemaRefs>
</ds:datastoreItem>
</file>

<file path=customXml/itemProps3.xml><?xml version="1.0" encoding="utf-8"?>
<ds:datastoreItem xmlns:ds="http://schemas.openxmlformats.org/officeDocument/2006/customXml" ds:itemID="{8F230D75-5D0D-4624-9670-C536293E6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85469-e88a-4e7f-8f94-613729c02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518</Words>
  <Characters>3332</Characters>
  <Application>Microsoft Office Word</Application>
  <DocSecurity>0</DocSecurity>
  <Lines>95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Daniells</dc:creator>
  <cp:keywords/>
  <dc:description/>
  <cp:lastModifiedBy>CareScribe Events</cp:lastModifiedBy>
  <cp:revision>3</cp:revision>
  <cp:lastPrinted>2024-06-07T13:22:00Z</cp:lastPrinted>
  <dcterms:created xsi:type="dcterms:W3CDTF">2024-10-04T09:24:00Z</dcterms:created>
  <dcterms:modified xsi:type="dcterms:W3CDTF">2024-10-04T09:28:00Z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f5f2e787-6835-416a-992f-b9a5a3cda1ee</vt:lpwstr>
  </property>
  <property fmtid="{D5CDD505-2E9C-101B-9397-08002B2CF9AE}" pid="3" name="MSIP_Label_ee38e90e-216f-47a8-bb73-87bfc8fe7d48_Enabled">
    <vt:lpwstr>true</vt:lpwstr>
  </property>
  <property fmtid="{D5CDD505-2E9C-101B-9397-08002B2CF9AE}" pid="4" name="MSIP_Label_ee38e90e-216f-47a8-bb73-87bfc8fe7d48_SetDate">
    <vt:lpwstr>2024-06-07T13:22:18Z</vt:lpwstr>
  </property>
  <property fmtid="{D5CDD505-2E9C-101B-9397-08002B2CF9AE}" pid="5" name="MSIP_Label_ee38e90e-216f-47a8-bb73-87bfc8fe7d48_Method">
    <vt:lpwstr>Standard</vt:lpwstr>
  </property>
  <property fmtid="{D5CDD505-2E9C-101B-9397-08002B2CF9AE}" pid="6" name="MSIP_Label_ee38e90e-216f-47a8-bb73-87bfc8fe7d48_Name">
    <vt:lpwstr>Restricted</vt:lpwstr>
  </property>
  <property fmtid="{D5CDD505-2E9C-101B-9397-08002B2CF9AE}" pid="7" name="MSIP_Label_ee38e90e-216f-47a8-bb73-87bfc8fe7d48_SiteId">
    <vt:lpwstr>8e679bb1-7528-4fba-b86a-cea14451ab05</vt:lpwstr>
  </property>
  <property fmtid="{D5CDD505-2E9C-101B-9397-08002B2CF9AE}" pid="8" name="MSIP_Label_ee38e90e-216f-47a8-bb73-87bfc8fe7d48_ActionId">
    <vt:lpwstr>4edb41c5-faaf-4f6e-bd6d-6f016624c32b</vt:lpwstr>
  </property>
  <property fmtid="{D5CDD505-2E9C-101B-9397-08002B2CF9AE}" pid="9" name="MSIP_Label_ee38e90e-216f-47a8-bb73-87bfc8fe7d48_ContentBits">
    <vt:lpwstr>0</vt:lpwstr>
  </property>
  <property fmtid="{D5CDD505-2E9C-101B-9397-08002B2CF9AE}" pid="10" name="ContentTypeId">
    <vt:lpwstr>0x01010064FBD0970A6D5E41A9632801C4A2A7AB</vt:lpwstr>
  </property>
</Properties>
</file>